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7E38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EC4EA0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53531DE1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6AE2CF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52FEB1C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FF6064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6C5C222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597AAEF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4685481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22BC68B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646C85B4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25247F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199FF66C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28BD5458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025975E9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D0D1920" w14:textId="77777777"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14:paraId="3A89C448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3BDEF6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E57748" w14:textId="77777777"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1DDEEC" w14:textId="3085743C" w:rsidR="00EE2A14" w:rsidRPr="00E72EA6" w:rsidRDefault="00E72EA6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СРС</w:t>
      </w:r>
    </w:p>
    <w:p w14:paraId="5FFDCE70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6E57C33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CDA7E61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52F1E82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BB2682D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6533F11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2A75C45" w14:textId="3D0F37FC" w:rsidR="00EE2A14" w:rsidRPr="00E72EA6" w:rsidRDefault="00E72EA6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Фармакогенетика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Онкогенетика</w:t>
      </w:r>
      <w:proofErr w:type="spellEnd"/>
    </w:p>
    <w:p w14:paraId="198BAEE4" w14:textId="77777777" w:rsidR="00EE2A14" w:rsidRPr="00E72EA6" w:rsidRDefault="00EE2A14" w:rsidP="00EE2A14">
      <w:pPr>
        <w:jc w:val="center"/>
        <w:outlineLvl w:val="2"/>
        <w:rPr>
          <w:rFonts w:ascii="Times New Roman" w:hAnsi="Times New Roman" w:cs="Times New Roman"/>
          <w:b/>
        </w:rPr>
      </w:pPr>
    </w:p>
    <w:p w14:paraId="1EC122FE" w14:textId="77777777" w:rsidR="00EE2A14" w:rsidRP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kk-KZ"/>
        </w:rPr>
      </w:pPr>
    </w:p>
    <w:p w14:paraId="72682CA8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18626B0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286F8F1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F090891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9AACC5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0E2D26B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AF05FA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D84F6A8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0F737CD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7248E79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07A95C5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9D069EC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B7C8E40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46A1AE0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595ACE2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A164C12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4710CA8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FFF52C3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116D27E" w14:textId="327A00BF" w:rsidR="00EE2A14" w:rsidRPr="00E72EA6" w:rsidRDefault="00641B3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val="en-US" w:eastAsia="en-US"/>
        </w:rPr>
        <w:t>Almaty</w:t>
      </w:r>
      <w:r w:rsidRPr="00E72EA6">
        <w:rPr>
          <w:rFonts w:ascii="Times New Roman" w:eastAsiaTheme="minorHAnsi" w:hAnsi="Times New Roman" w:cs="Times New Roman"/>
          <w:b/>
          <w:bCs/>
          <w:lang w:eastAsia="en-US"/>
        </w:rPr>
        <w:t>, 202</w:t>
      </w:r>
      <w:r w:rsidR="00E72EA6">
        <w:rPr>
          <w:rFonts w:ascii="Times New Roman" w:eastAsiaTheme="minorHAnsi" w:hAnsi="Times New Roman" w:cs="Times New Roman"/>
          <w:b/>
          <w:bCs/>
          <w:lang w:eastAsia="en-US"/>
        </w:rPr>
        <w:t>6</w:t>
      </w:r>
    </w:p>
    <w:p w14:paraId="3395E279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81E065D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2E6DF6C" w14:textId="77777777" w:rsidR="00EE2A14" w:rsidRPr="00E72EA6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E161091" w14:textId="4D58F237" w:rsidR="00EE2A14" w:rsidRPr="00E72EA6" w:rsidRDefault="00E72EA6" w:rsidP="00EE2A1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тем СРС</w:t>
      </w:r>
      <w:r w:rsidR="00EE2A14" w:rsidRPr="00E72EA6">
        <w:rPr>
          <w:rFonts w:ascii="Times New Roman" w:hAnsi="Times New Roman" w:cs="Times New Roman"/>
          <w:b/>
          <w:sz w:val="28"/>
          <w:szCs w:val="28"/>
        </w:rPr>
        <w:t>:</w:t>
      </w:r>
    </w:p>
    <w:p w14:paraId="53CB8808" w14:textId="688C8AE1" w:rsidR="00E72EA6" w:rsidRPr="008406A9" w:rsidRDefault="00E72EA6" w:rsidP="00E72EA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940"/>
      </w:tblGrid>
      <w:tr w:rsidR="00E72EA6" w:rsidRPr="008406A9" w14:paraId="368F3C21" w14:textId="77777777" w:rsidTr="0052027D">
        <w:tc>
          <w:tcPr>
            <w:tcW w:w="988" w:type="dxa"/>
          </w:tcPr>
          <w:p w14:paraId="422E80E2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14:paraId="6AEEFB72" w14:textId="38B66123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940" w:type="dxa"/>
          </w:tcPr>
          <w:p w14:paraId="0D13401C" w14:textId="03A84F18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 СРС/СРСП</w:t>
            </w:r>
          </w:p>
        </w:tc>
      </w:tr>
      <w:tr w:rsidR="00E72EA6" w:rsidRPr="008406A9" w14:paraId="69A2A4AC" w14:textId="77777777" w:rsidTr="0052027D">
        <w:tc>
          <w:tcPr>
            <w:tcW w:w="988" w:type="dxa"/>
          </w:tcPr>
          <w:p w14:paraId="30027C2E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0269A" w14:textId="45417CE6" w:rsidR="00E72EA6" w:rsidRPr="00E72EA6" w:rsidRDefault="00E72EA6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940" w:type="dxa"/>
          </w:tcPr>
          <w:p w14:paraId="6A62C168" w14:textId="2DFC5B26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sz w:val="28"/>
                <w:szCs w:val="28"/>
              </w:rPr>
              <w:t xml:space="preserve">Секвенирование.  ПЦР анализ. Скрининг с зондами </w:t>
            </w:r>
            <w:proofErr w:type="spellStart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Taqman</w:t>
            </w:r>
            <w:proofErr w:type="spellEnd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Рестрикционный</w:t>
            </w:r>
            <w:proofErr w:type="spellEnd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 xml:space="preserve"> анализ. Аллель-специфичный ПЦР. Гибридизация на </w:t>
            </w:r>
            <w:proofErr w:type="spellStart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олигонуклеотидных</w:t>
            </w:r>
            <w:proofErr w:type="spellEnd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 xml:space="preserve"> чипах. Гибридизация </w:t>
            </w:r>
            <w:proofErr w:type="spellStart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наолигонуклеотидных</w:t>
            </w:r>
            <w:proofErr w:type="spellEnd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 xml:space="preserve"> чипах с мелкими шариками (</w:t>
            </w:r>
            <w:proofErr w:type="spellStart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beads</w:t>
            </w:r>
            <w:proofErr w:type="spellEnd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). Анализ кривых плавления.</w:t>
            </w:r>
          </w:p>
        </w:tc>
      </w:tr>
      <w:tr w:rsidR="00E72EA6" w:rsidRPr="008406A9" w14:paraId="61F3C3CB" w14:textId="77777777" w:rsidTr="0052027D">
        <w:tc>
          <w:tcPr>
            <w:tcW w:w="988" w:type="dxa"/>
          </w:tcPr>
          <w:p w14:paraId="1F9437EC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9F893F0" w14:textId="21ACDC07" w:rsidR="00E72EA6" w:rsidRPr="00E72EA6" w:rsidRDefault="00E72EA6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40" w:type="dxa"/>
          </w:tcPr>
          <w:p w14:paraId="14321F9F" w14:textId="360A3126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sz w:val="28"/>
                <w:szCs w:val="28"/>
              </w:rPr>
              <w:t xml:space="preserve">Фармакогенетика препаратов, применяемых в акушерстве и гинекологии. Фармакогенетика </w:t>
            </w:r>
            <w:proofErr w:type="spellStart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антиагрегантов</w:t>
            </w:r>
            <w:proofErr w:type="spellEnd"/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EA6" w:rsidRPr="008406A9" w14:paraId="2693E55B" w14:textId="77777777" w:rsidTr="0052027D">
        <w:tc>
          <w:tcPr>
            <w:tcW w:w="988" w:type="dxa"/>
          </w:tcPr>
          <w:p w14:paraId="5FAB22F4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2BB5CAF" w14:textId="5BFE0F9C" w:rsidR="00E72EA6" w:rsidRPr="00E72EA6" w:rsidRDefault="00E72EA6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40" w:type="dxa"/>
          </w:tcPr>
          <w:p w14:paraId="4368CD2C" w14:textId="4C72679F" w:rsidR="00E72EA6" w:rsidRPr="00E72EA6" w:rsidRDefault="00E72EA6" w:rsidP="00C06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bCs/>
                <w:sz w:val="28"/>
                <w:szCs w:val="28"/>
              </w:rPr>
              <w:t>Фармакогенетика препаратов, применяемых в акушерстве.</w:t>
            </w:r>
          </w:p>
        </w:tc>
      </w:tr>
      <w:tr w:rsidR="00E72EA6" w:rsidRPr="008406A9" w14:paraId="25ABCAEC" w14:textId="77777777" w:rsidTr="0052027D">
        <w:tc>
          <w:tcPr>
            <w:tcW w:w="988" w:type="dxa"/>
          </w:tcPr>
          <w:p w14:paraId="12D29BC5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10953DC7" w14:textId="18846E47" w:rsidR="00E72EA6" w:rsidRPr="00E72EA6" w:rsidRDefault="00E72EA6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940" w:type="dxa"/>
          </w:tcPr>
          <w:p w14:paraId="34AE8186" w14:textId="3F65C419" w:rsidR="00E72EA6" w:rsidRPr="00E72EA6" w:rsidRDefault="00E72EA6" w:rsidP="00C06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</w:p>
        </w:tc>
      </w:tr>
      <w:tr w:rsidR="00E72EA6" w:rsidRPr="008406A9" w14:paraId="29C49B94" w14:textId="77777777" w:rsidTr="0052027D">
        <w:tc>
          <w:tcPr>
            <w:tcW w:w="988" w:type="dxa"/>
          </w:tcPr>
          <w:p w14:paraId="4A948006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023F8E55" w14:textId="5CD52CBD" w:rsidR="00E72EA6" w:rsidRPr="00E72EA6" w:rsidRDefault="00E72EA6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940" w:type="dxa"/>
          </w:tcPr>
          <w:p w14:paraId="3E003A2D" w14:textId="64B9798F" w:rsidR="00E72EA6" w:rsidRPr="00E72EA6" w:rsidRDefault="00E72EA6" w:rsidP="00E72EA6">
            <w:pPr>
              <w:tabs>
                <w:tab w:val="left" w:pos="45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Краткая история изучения канцерогенеза. Причины возникновения опухолей (теории канцерогенеза). Онкогены, наследственные механизмы вирусного онкогенеза. </w:t>
            </w:r>
            <w:proofErr w:type="spellStart"/>
            <w:r w:rsidRPr="00E72EA6">
              <w:rPr>
                <w:rFonts w:ascii="Times New Roman" w:hAnsi="Times New Roman" w:cs="Times New Roman"/>
                <w:bCs/>
                <w:sz w:val="28"/>
                <w:szCs w:val="28"/>
              </w:rPr>
              <w:t>Антионкогены</w:t>
            </w:r>
            <w:proofErr w:type="spellEnd"/>
            <w:r w:rsidRPr="00E72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(гены-супрессоры опухолей).</w:t>
            </w:r>
          </w:p>
        </w:tc>
      </w:tr>
      <w:tr w:rsidR="00E72EA6" w:rsidRPr="008406A9" w14:paraId="4E68F726" w14:textId="77777777" w:rsidTr="0052027D">
        <w:tc>
          <w:tcPr>
            <w:tcW w:w="988" w:type="dxa"/>
          </w:tcPr>
          <w:p w14:paraId="76913E53" w14:textId="77777777" w:rsidR="00E72EA6" w:rsidRPr="008406A9" w:rsidRDefault="00E72EA6" w:rsidP="00C06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D836DE9" w14:textId="621EFDAF" w:rsidR="00E72EA6" w:rsidRPr="00E72EA6" w:rsidRDefault="00E72EA6" w:rsidP="00E72E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940" w:type="dxa"/>
          </w:tcPr>
          <w:p w14:paraId="3D10F3E2" w14:textId="5C4F7FCD" w:rsidR="00E72EA6" w:rsidRPr="00E72EA6" w:rsidRDefault="00E72EA6" w:rsidP="00C06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EA6">
              <w:rPr>
                <w:rFonts w:ascii="Times New Roman" w:hAnsi="Times New Roman" w:cs="Times New Roman"/>
                <w:sz w:val="28"/>
                <w:szCs w:val="28"/>
              </w:rPr>
              <w:t>Молекулярная генетика метастазирования. Таргетная терапия. Молекулярно-генетические и цитогенетические методы диагностики в онкологии. Молекулярно-генетические особенности ряда онкологических заболеваний.</w:t>
            </w:r>
          </w:p>
        </w:tc>
      </w:tr>
    </w:tbl>
    <w:p w14:paraId="707F223D" w14:textId="77777777" w:rsidR="00E72EA6" w:rsidRPr="008406A9" w:rsidRDefault="00E72EA6" w:rsidP="00E72EA6">
      <w:pPr>
        <w:rPr>
          <w:rFonts w:ascii="Times New Roman" w:hAnsi="Times New Roman" w:cs="Times New Roman"/>
          <w:b/>
        </w:rPr>
      </w:pPr>
    </w:p>
    <w:p w14:paraId="5851767F" w14:textId="77777777" w:rsidR="00E72EA6" w:rsidRPr="008406A9" w:rsidRDefault="00E72EA6" w:rsidP="00E72EA6">
      <w:pPr>
        <w:rPr>
          <w:rFonts w:ascii="Times New Roman" w:hAnsi="Times New Roman" w:cs="Times New Roman"/>
          <w:b/>
        </w:rPr>
      </w:pPr>
    </w:p>
    <w:p w14:paraId="06A4D84D" w14:textId="77777777"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sectPr w:rsidR="00EE2A14" w:rsidSect="008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3EE9"/>
    <w:multiLevelType w:val="hybridMultilevel"/>
    <w:tmpl w:val="1C8A4294"/>
    <w:lvl w:ilvl="0" w:tplc="A5CAA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165DB"/>
    <w:multiLevelType w:val="hybridMultilevel"/>
    <w:tmpl w:val="57221C38"/>
    <w:lvl w:ilvl="0" w:tplc="E1727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A2555"/>
    <w:multiLevelType w:val="multilevel"/>
    <w:tmpl w:val="918870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DDA092A"/>
    <w:multiLevelType w:val="hybridMultilevel"/>
    <w:tmpl w:val="39D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4069"/>
    <w:multiLevelType w:val="hybridMultilevel"/>
    <w:tmpl w:val="54FA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2170">
    <w:abstractNumId w:val="2"/>
  </w:num>
  <w:num w:numId="2" w16cid:durableId="326592142">
    <w:abstractNumId w:val="0"/>
  </w:num>
  <w:num w:numId="3" w16cid:durableId="1590233103">
    <w:abstractNumId w:val="4"/>
  </w:num>
  <w:num w:numId="4" w16cid:durableId="2004312396">
    <w:abstractNumId w:val="1"/>
  </w:num>
  <w:num w:numId="5" w16cid:durableId="37139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D4"/>
    <w:rsid w:val="000D21A3"/>
    <w:rsid w:val="001056D0"/>
    <w:rsid w:val="00134A7E"/>
    <w:rsid w:val="00147682"/>
    <w:rsid w:val="00200852"/>
    <w:rsid w:val="00400D9D"/>
    <w:rsid w:val="0052027D"/>
    <w:rsid w:val="00617ED2"/>
    <w:rsid w:val="00641B34"/>
    <w:rsid w:val="007102F9"/>
    <w:rsid w:val="008162C0"/>
    <w:rsid w:val="008339D4"/>
    <w:rsid w:val="00883FE7"/>
    <w:rsid w:val="00923790"/>
    <w:rsid w:val="00A92D43"/>
    <w:rsid w:val="00D47063"/>
    <w:rsid w:val="00D53A08"/>
    <w:rsid w:val="00D5643B"/>
    <w:rsid w:val="00D9300D"/>
    <w:rsid w:val="00DA3BC9"/>
    <w:rsid w:val="00E10E5F"/>
    <w:rsid w:val="00E26D69"/>
    <w:rsid w:val="00E72EA6"/>
    <w:rsid w:val="00EE2A14"/>
    <w:rsid w:val="00F10136"/>
    <w:rsid w:val="00F97B79"/>
    <w:rsid w:val="00F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940"/>
  <w15:docId w15:val="{8D5C5836-46FD-4BD5-9233-3A67BC65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qFormat/>
    <w:rsid w:val="007102F9"/>
    <w:pPr>
      <w:keepNext/>
      <w:widowControl/>
      <w:spacing w:before="24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3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9D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Body Text"/>
    <w:basedOn w:val="a"/>
    <w:link w:val="a8"/>
    <w:rsid w:val="007102F9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8">
    <w:name w:val="Основной текст Знак"/>
    <w:basedOn w:val="a0"/>
    <w:link w:val="a7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7102F9"/>
    <w:pPr>
      <w:widowControl/>
      <w:spacing w:before="240"/>
      <w:jc w:val="both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20">
    <w:name w:val="Основной текст 2 Знак"/>
    <w:basedOn w:val="a0"/>
    <w:link w:val="2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horttext">
    <w:name w:val="short_text"/>
    <w:basedOn w:val="a0"/>
    <w:rsid w:val="007102F9"/>
  </w:style>
  <w:style w:type="character" w:customStyle="1" w:styleId="alt-edited">
    <w:name w:val="alt-edited"/>
    <w:basedOn w:val="a0"/>
    <w:rsid w:val="007102F9"/>
  </w:style>
  <w:style w:type="character" w:customStyle="1" w:styleId="60">
    <w:name w:val="Заголовок 6 Знак"/>
    <w:basedOn w:val="a0"/>
    <w:link w:val="6"/>
    <w:rsid w:val="007102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F101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E2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E2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E728</dc:creator>
  <cp:lastModifiedBy>User</cp:lastModifiedBy>
  <cp:revision>2</cp:revision>
  <dcterms:created xsi:type="dcterms:W3CDTF">2026-06-06T18:15:00Z</dcterms:created>
  <dcterms:modified xsi:type="dcterms:W3CDTF">2026-06-06T18:15:00Z</dcterms:modified>
</cp:coreProperties>
</file>